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Sr./ Sra. [   ]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Calle [   ]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[   ]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En [   ] a [   ]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Muy Sr./Sra. nuestra,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Nos ponemos en contacto con usted de parte de nuestra clienta la sra. [   ] en relación con el contrato de alquiler de la vivienda sita en [   ], calle [   ], suscrito por usted en fecha [   ] con [   ].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fecha de hoy, usted mantiene una deuda con la propiedad de [   ] euros de recibos impagados (adjuntamos detalle de la misma).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Como quiera que la arrendadora [   ] tiene la consideración de gran tenedora de inmuebles, es nuestra obligación, antes de iniciar cualquier tipo de reclamación o de interponer una demanda de desahucio por impago de rentas, requerirle para que ponga en nuestro conocimiento, si usted o su unidad familiar tiene una alternativa propia de vivienda y/o está dentro de los parámetros de riesgo de exclusión residencial, todo ello al amparo de lo dispuesto en el art. 5 y siguientes de la Ley 24/2015, de 29 de julio, de medidas urgentes para afrontar la emergencia en el ámbito de la vivienda y la pobreza energética.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estos efectos, le requerimos formalmente para que nos haga llegar la documentación acreditativa (</w:t>
      </w:r>
      <w:r w:rsidDel="00000000" w:rsidR="00000000" w:rsidRPr="00000000">
        <w:rPr>
          <w:u w:val="single"/>
          <w:rtl w:val="0"/>
        </w:rPr>
        <w:t xml:space="preserve">por email a la dirección [   ]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 sus ingresos y de los ingresos del resto de personas que vivan con usted, mediante declaraciones de IRPF del ejercicio y datos fiscales de [   ], así como cualquier otra documentación que estime que sea necesaria para justificar sus ingresos / situación económica.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 quiénes son las personas que viven con usted, aportando el padrón correspondiente.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 caso de que haya personas con discapacidad o con gran dependencia viviendo con usted, del grado de discapacidad de dichas personas y el certificado actualizado.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 las ayudas sociales que perciba.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Asimismo, deberá acreditar el riesgo de exclusión residencial y de vulnerabilidad económica aportando Informe de servicios sociales.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en un plazo de siete días no se ha puesto en contacto con nosotros para dar respuesta a las cuestiones que le planteamos en esta comunicación, entenderemos que no se encuentra en situación de riesgo de exclusión residencial y procederemos a iniciar las acciones legales pertinentes.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Sin otro particular, reciba un cordial saludo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[   ]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[   ]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517" w:left="1440" w:right="1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Lines w:val="1"/>
      <w:spacing w:before="851" w:line="312" w:lineRule="auto"/>
      <w:ind w:left="0" w:right="1841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nJ6HeKisQK0kpngPhCU+/+K2Q==">CgMxLjA4AHIhMTVjMEVWVkpNdHQ2MzkzclBvOXYtdGtGR1U3VEdLZGlj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2020-03-02T12:15:00Z</dcterms:created>
</cp:coreProperties>
</file>